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28"/>
          <w:szCs w:val="28"/>
        </w:rPr>
        <w:t xml:space="preserve">PUNCT DE VEDERE PRIVIND PROPUNEREA LEGISLATIVĂ B542/2026</w:t>
      </w:r>
    </w:p>
    <w:p>
      <w:pPr>
        <w:pBdr>
          <w:bottom w:val="single" w:color="999999" w:sz="6" w:space="8"/>
        </w:pBdr>
        <w:spacing w:after="300"/>
        <w:jc w:val="center"/>
      </w:pPr>
      <w:r>
        <w:rPr>
          <w:rFonts w:ascii="Calibri" w:cs="Calibri" w:eastAsia="Calibri" w:hAnsi="Calibri"/>
          <w:i/>
          <w:iCs/>
          <w:color w:val="444444"/>
          <w:sz w:val="20"/>
          <w:szCs w:val="20"/>
        </w:rPr>
        <w:t xml:space="preserve">Propunere legislativă pentru modificarea și completarea Ordonanței de urgență a Guvernului nr.60/2019 privind reglementarea unor măsuri pentru stingerea unor obligații fiscale și bugetare, precum și unele măsuri referitoare la obligațiile de plată aferente împrumuturilor din venituri din privatizare și împrumuturilor contractate de statul român de la instituții de credit și subîmprumutate operatorilor economici (Cod Senat: 27981 | Termen dezbatere publică: 30-10-2026)</w:t>
      </w:r>
    </w:p>
    <w:p>
      <w:pPr>
        <w:spacing w:after="200" w:before="200"/>
      </w:pPr>
      <w:r>
        <w:rPr>
          <w:rFonts w:ascii="Calibri" w:cs="Calibri" w:eastAsia="Calibri" w:hAnsi="Calibri"/>
          <w:b/>
          <w:bCs/>
          <w:sz w:val="22"/>
          <w:szCs w:val="22"/>
        </w:rPr>
        <w:t xml:space="preserve">Către: Biroul Permanent al Senatului României și Comisiile permanente sesizate în fond și pentru aviz</w:t>
      </w:r>
    </w:p>
    <w:p>
      <w:pPr>
        <w:spacing w:after="240"/>
        <w:jc w:val="both"/>
      </w:pPr>
      <w:r>
        <w:rPr>
          <w:rFonts w:ascii="Calibri" w:cs="Calibri" w:eastAsia="Calibri" w:hAnsi="Calibri"/>
          <w:sz w:val="22"/>
          <w:szCs w:val="22"/>
        </w:rPr>
        <w:t xml:space="preserve">Subsemnatul(a) {{NUME_CETATEAN}}, în temeiul procedurii de consultare publică a Senatului României, formulez prezentul Punct de vedere referitor la Propunerea legislativă B542/2026 (Propunere legislativă pentru modificarea și completarea Ordonanței de urgență a Guvernului nr.60/2019 privind reglementarea unor măsuri pentru stingerea unor obligații fiscale și bugetare, precum și unele măsuri referitoare la obligațiile de plată aferente împrumuturilor din venituri din privatizare și împrumuturilor contractate de statul român de la instituții de credit și subîmprumutate operatorilor economici).</w:t>
      </w:r>
    </w:p>
    <w:p>
      <w:pPr>
        <w:pStyle w:val="Heading2"/>
        <w:spacing w:after="120" w:before="240"/>
      </w:pPr>
      <w:r>
        <w:rPr>
          <w:rFonts w:ascii="Calibri" w:cs="Calibri" w:eastAsia="Calibri" w:hAnsi="Calibri"/>
          <w:b/>
          <w:bCs/>
          <w:sz w:val="24"/>
          <w:szCs w:val="24"/>
        </w:rPr>
        <w:t xml:space="preserve">I. Sinteză Executivă (Scor Risc AI — Gemini + Claude + ChatGPT: 5.4/10)</w:t>
      </w:r>
    </w:p>
    <w:p>
      <w:pPr>
        <w:spacing w:after="160"/>
        <w:jc w:val="both"/>
      </w:pPr>
      <w:r>
        <w:rPr>
          <w:rFonts w:ascii="Calibri" w:cs="Calibri" w:eastAsia="Calibri" w:hAnsi="Calibri"/>
          <w:b/>
          <w:bCs/>
          <w:sz w:val="22"/>
          <w:szCs w:val="22"/>
        </w:rPr>
        <w:t xml:space="preserve">Ce susțin inițiatorii: </w:t>
      </w:r>
      <w:r>
        <w:rPr>
          <w:rFonts w:ascii="Calibri" w:cs="Calibri" w:eastAsia="Calibri" w:hAnsi="Calibri"/>
          <w:sz w:val="22"/>
          <w:szCs w:val="22"/>
        </w:rPr>
        <w:t xml:space="preserve">Permite recuperarea unor creanțe istorice ale statului prin preluarea de active funcționale energetice sau industriale.</w:t>
      </w:r>
    </w:p>
    <w:p>
      <w:pPr>
        <w:spacing w:after="240"/>
        <w:jc w:val="both"/>
      </w:pPr>
      <w:r>
        <w:rPr>
          <w:rFonts w:ascii="Calibri" w:cs="Calibri" w:eastAsia="Calibri" w:hAnsi="Calibri"/>
          <w:b/>
          <w:bCs/>
          <w:sz w:val="22"/>
          <w:szCs w:val="22"/>
        </w:rPr>
        <w:t xml:space="preserve">Efectul real în practică: </w:t>
      </w:r>
      <w:r>
        <w:rPr>
          <w:rFonts w:ascii="Calibri" w:cs="Calibri" w:eastAsia="Calibri" w:hAnsi="Calibri"/>
          <w:sz w:val="22"/>
          <w:szCs w:val="22"/>
        </w:rPr>
        <w:t xml:space="preserve">Risc semnificativ de ajutor de stat mascat (Art. 107 TFUE) dacă evaluarea activelor preluate în contul datoriilor bugetare nu este validată prealabil de Comisia Europeană și Consiliul Concurenței.</w:t>
      </w:r>
    </w:p>
    <w:p>
      <w:pPr>
        <w:pStyle w:val="Heading2"/>
        <w:spacing w:after="120" w:before="240"/>
      </w:pPr>
      <w:r>
        <w:rPr>
          <w:rFonts w:ascii="Calibri" w:cs="Calibri" w:eastAsia="Calibri" w:hAnsi="Calibri"/>
          <w:b/>
          <w:bCs/>
          <w:sz w:val="24"/>
          <w:szCs w:val="24"/>
        </w:rPr>
        <w:t xml:space="preserve">1. Sinteza prevederilor analizate</w:t>
      </w:r>
    </w:p>
    <w:p>
      <w:pPr>
        <w:spacing w:after="160"/>
        <w:jc w:val="both"/>
      </w:pPr>
      <w:r>
        <w:rPr>
          <w:rFonts w:ascii="Calibri" w:cs="Calibri" w:eastAsia="Calibri" w:hAnsi="Calibri"/>
          <w:sz w:val="22"/>
          <w:szCs w:val="22"/>
        </w:rPr>
        <w:t xml:space="preserve">Modifică OUG nr. 60/2019 pentru a extinde mecanismul de stingere a datoriilor fiscale și a împrumuturilor din fonduri de privatizare prin trecerea unor capacități energetice sau industriale în proprietatea statului.</w:t>
      </w:r>
    </w:p>
    <w:p>
      <w:pPr>
        <w:spacing w:after="160"/>
        <w:jc w:val="both"/>
      </w:pPr>
      <w:r>
        <w:rPr>
          <w:rFonts w:ascii="Calibri" w:cs="Calibri" w:eastAsia="Calibri" w:hAnsi="Calibri"/>
          <w:sz w:val="22"/>
          <w:szCs w:val="22"/>
        </w:rPr>
        <w:t xml:space="preserve">Risc semnificativ de ajutor de stat mascat (Art. 107 TFUE) dacă evaluarea activelor preluate în contul datoriilor bugetare nu este validată prealabil de Comisia Europeană și Consiliul Concurenței.</w:t>
      </w:r>
    </w:p>
    <w:p>
      <w:pPr>
        <w:pStyle w:val="Heading2"/>
        <w:spacing w:after="120" w:before="240"/>
      </w:pPr>
      <w:r>
        <w:rPr>
          <w:rFonts w:ascii="Calibri" w:cs="Calibri" w:eastAsia="Calibri" w:hAnsi="Calibri"/>
          <w:b/>
          <w:bCs/>
          <w:sz w:val="24"/>
          <w:szCs w:val="24"/>
        </w:rPr>
        <w:t xml:space="preserve">2. Recomandare și argumentare</w:t>
      </w:r>
    </w:p>
    <w:p>
      <w:pPr>
        <w:spacing w:after="160"/>
        <w:jc w:val="both"/>
      </w:pPr>
      <w:r>
        <w:rPr>
          <w:rFonts w:ascii="Calibri" w:cs="Calibri" w:eastAsia="Calibri" w:hAnsi="Calibri"/>
          <w:sz w:val="22"/>
          <w:szCs w:val="22"/>
        </w:rPr>
        <w:t xml:space="preserve">Solicit reanalizarea în comisiile de specialitate a propunerii B542/2026 și efectuarea unei evaluări complete de impact înainte de adoptare.</w:t>
      </w:r>
    </w:p>
    <w:p>
      <w:pPr>
        <w:pStyle w:val="Heading2"/>
        <w:spacing w:after="120" w:before="280"/>
      </w:pPr>
      <w:r>
        <w:rPr>
          <w:rFonts w:ascii="Calibri" w:cs="Calibri" w:eastAsia="Calibri" w:hAnsi="Calibri"/>
          <w:b/>
          <w:bCs/>
          <w:sz w:val="24"/>
          <w:szCs w:val="24"/>
        </w:rPr>
        <w:t xml:space="preserve">Concluzii și Solicitări Oficiale</w:t>
      </w:r>
    </w:p>
    <w:p>
      <w:pPr>
        <w:pStyle w:val="ListParagraph"/>
        <w:numPr>
          <w:ilvl w:val="0"/>
          <w:numId w:val="1"/>
        </w:numPr>
        <w:spacing w:after="120"/>
      </w:pPr>
      <w:r>
        <w:rPr>
          <w:rFonts w:ascii="Calibri" w:cs="Calibri" w:eastAsia="Calibri" w:hAnsi="Calibri"/>
          <w:b/>
          <w:bCs/>
          <w:sz w:val="22"/>
          <w:szCs w:val="22"/>
        </w:rPr>
        <w:t xml:space="preserve">Solicit reanalizarea în comisiile de specialitate a propunerii B542/2026 și efectuarea unei evaluări complete de impact înainte de adoptare.</w:t>
      </w:r>
    </w:p>
    <w:p>
      <w:pPr>
        <w:spacing w:after="120" w:before="360"/>
      </w:pPr>
      <w:r>
        <w:rPr>
          <w:rFonts w:ascii="Calibri" w:cs="Calibri" w:eastAsia="Calibri" w:hAnsi="Calibri"/>
          <w:sz w:val="22"/>
          <w:szCs w:val="22"/>
        </w:rPr>
        <w:t xml:space="preserve">Cu deosebită considerație,</w:t>
      </w:r>
    </w:p>
    <w:p>
      <w:pPr>
        <w:spacing w:after="80"/>
      </w:pPr>
      <w:r>
        <w:rPr>
          <w:rFonts w:ascii="Calibri" w:cs="Calibri" w:eastAsia="Calibri" w:hAnsi="Calibri"/>
          <w:b/>
          <w:bCs/>
          <w:sz w:val="22"/>
          <w:szCs w:val="22"/>
        </w:rPr>
        <w:t xml:space="preserve">Cetățean / Contribuabil / Reprezentant al Societății Civile</w:t>
      </w:r>
    </w:p>
    <w:p>
      <w:r>
        <w:rPr>
          <w:rFonts w:ascii="Calibri" w:cs="Calibri" w:eastAsia="Calibri" w:hAnsi="Calibri"/>
          <w:i/>
          <w:iCs/>
          <w:color w:val="666666"/>
          <w:sz w:val="18"/>
          <w:szCs w:val="18"/>
        </w:rPr>
        <w:t xml:space="preserve">Generat prin platforma civică „La Straja Legii” • Referință proiect: B542/2026 (Cod Senat 27981)</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2026-10-23T13:44:04.796Z</dcterms:created>
  <dcterms:modified xsi:type="dcterms:W3CDTF">2026-10-23T13:44:04.797Z</dcterms:modified>
</cp:coreProperties>
</file>

<file path=docProps/custom.xml><?xml version="1.0" encoding="utf-8"?>
<Properties xmlns="http://schemas.openxmlformats.org/officeDocument/2006/custom-properties" xmlns:vt="http://schemas.openxmlformats.org/officeDocument/2006/docPropsVTypes"/>
</file>